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1EA7A" w14:textId="77777777" w:rsidR="00AE7F51" w:rsidRPr="00AE7F51" w:rsidRDefault="00AE7F51" w:rsidP="00AE7F5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5A1D3158" w14:textId="77777777" w:rsidR="00AE7F51" w:rsidRPr="00AE7F51" w:rsidRDefault="00AE7F51" w:rsidP="00AE7F5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до рішення вісімдесят третьої сесії Хорольської міської ради восьмого скликання</w:t>
      </w:r>
    </w:p>
    <w:p w14:paraId="2CFAF3CE" w14:textId="6465826C" w:rsidR="00AE7F51" w:rsidRPr="00AE7F51" w:rsidRDefault="00AE7F51" w:rsidP="00AE7F51">
      <w:pPr>
        <w:pStyle w:val="aa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E7F51">
        <w:rPr>
          <w:rFonts w:ascii="Times New Roman" w:hAnsi="Times New Roman" w:cs="Times New Roman"/>
          <w:sz w:val="28"/>
          <w:szCs w:val="28"/>
        </w:rPr>
        <w:t xml:space="preserve">від </w:t>
      </w:r>
      <w:r w:rsidRPr="00AE7F51">
        <w:rPr>
          <w:rFonts w:ascii="Times New Roman" w:hAnsi="Times New Roman" w:cs="Times New Roman"/>
          <w:sz w:val="28"/>
          <w:szCs w:val="28"/>
        </w:rPr>
        <w:t>19</w:t>
      </w:r>
      <w:r w:rsidRPr="00AE7F51">
        <w:rPr>
          <w:rFonts w:ascii="Times New Roman" w:hAnsi="Times New Roman" w:cs="Times New Roman"/>
          <w:sz w:val="28"/>
          <w:szCs w:val="28"/>
        </w:rPr>
        <w:t xml:space="preserve"> червня 2026 року №____</w:t>
      </w:r>
    </w:p>
    <w:p w14:paraId="326802D3" w14:textId="77777777" w:rsidR="00AE7F51" w:rsidRPr="00AE7F51" w:rsidRDefault="00AE7F51" w:rsidP="00AE7F51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B411C16" w14:textId="77777777" w:rsidR="00AE7F51" w:rsidRPr="00AE7F51" w:rsidRDefault="00AE7F51" w:rsidP="00AE7F51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BDF641D" w14:textId="77777777" w:rsidR="00AE7F51" w:rsidRPr="00AE7F51" w:rsidRDefault="00AE7F51" w:rsidP="00AE7F51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7F51">
        <w:rPr>
          <w:rFonts w:ascii="Times New Roman" w:hAnsi="Times New Roman" w:cs="Times New Roman"/>
          <w:bCs/>
          <w:sz w:val="28"/>
          <w:szCs w:val="28"/>
        </w:rPr>
        <w:t>ПОЛОЖЕННЯ</w:t>
      </w:r>
    </w:p>
    <w:p w14:paraId="74108A7E" w14:textId="77777777" w:rsidR="00AE7F51" w:rsidRPr="00AE7F51" w:rsidRDefault="00AE7F51" w:rsidP="00AE7F51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bCs/>
          <w:sz w:val="28"/>
          <w:szCs w:val="28"/>
          <w:lang w:val="uk-UA"/>
        </w:rPr>
        <w:t>про премію імені М.Т. Полонського</w:t>
      </w:r>
    </w:p>
    <w:p w14:paraId="399DFB96" w14:textId="1D49B81E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Михайло Тимофійович Полонський – висококваліфікований лікар початку ХХ століття, який зробив вагомий особистий внесок у розвиток охорони здоров’я </w:t>
      </w:r>
      <w:proofErr w:type="spellStart"/>
      <w:r w:rsidRPr="00AE7F51">
        <w:rPr>
          <w:rFonts w:ascii="Times New Roman" w:hAnsi="Times New Roman" w:cs="Times New Roman"/>
          <w:sz w:val="28"/>
          <w:szCs w:val="28"/>
          <w:lang w:val="uk-UA"/>
        </w:rPr>
        <w:t>Хорольщини</w:t>
      </w:r>
      <w:proofErr w:type="spellEnd"/>
      <w:r w:rsidRPr="00AE7F51">
        <w:rPr>
          <w:rFonts w:ascii="Times New Roman" w:hAnsi="Times New Roman" w:cs="Times New Roman"/>
          <w:sz w:val="28"/>
          <w:szCs w:val="28"/>
          <w:lang w:val="uk-UA"/>
        </w:rPr>
        <w:t>. Похований на центральному кладовищі м. Хорол (1885-1962р.р). Протягом п’ятдесяти двох років працював лікарем – хірургом у Хорольській лікарні. У 1911 році був призначений завідуючим Хорольською повітовою дільницею. У 1934 році Полонський М.Т. вперше провів переливання крові. Крім хірургічних постійно надавав посильну допомогу хворим урологічного, травматологічного, інфекційного, отоларингологічного і офтальмологічного профілю.</w:t>
      </w:r>
    </w:p>
    <w:p w14:paraId="7CC96E0C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Засновник премії імені М.Т. Полонського (далі – Премія) – Хорольська міська рада Лубенського району Полтавської області.</w:t>
      </w:r>
    </w:p>
    <w:p w14:paraId="568FCA47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Мета Премії – підвищення авторитету професії лікаря у суспільстві, рівня мотивації праці медиків. Премія присуджується медичним працівникам лікувально-профілактичних закладів громади, які мають постійну лікувальну практику та досягли вагомих внесків:</w:t>
      </w:r>
    </w:p>
    <w:p w14:paraId="654FF2D0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у наданні якісної висококваліфікованої медичної допомоги населенню;</w:t>
      </w:r>
    </w:p>
    <w:p w14:paraId="4722FA6A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у розробці та впровадженні інноваційних технологій, сучасних методів та </w:t>
      </w:r>
      <w:proofErr w:type="spellStart"/>
      <w:r w:rsidRPr="00AE7F51">
        <w:rPr>
          <w:rFonts w:ascii="Times New Roman" w:hAnsi="Times New Roman" w:cs="Times New Roman"/>
          <w:sz w:val="28"/>
          <w:szCs w:val="28"/>
          <w:lang w:val="uk-UA"/>
        </w:rPr>
        <w:t>методик</w:t>
      </w:r>
      <w:proofErr w:type="spellEnd"/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 діагностики і лікування;</w:t>
      </w:r>
    </w:p>
    <w:p w14:paraId="23EDA115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в організації методичного та матеріально-технічного забезпечення лікувально-профілактичного процесу;</w:t>
      </w:r>
    </w:p>
    <w:p w14:paraId="6E495DAB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у поширенні передового досвіду серед медичних працівників;</w:t>
      </w:r>
    </w:p>
    <w:p w14:paraId="0F9B6E6C" w14:textId="6280F435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в ефективному впровадженні заходів по збереженню та зміцненню здоров’я населення.</w:t>
      </w:r>
    </w:p>
    <w:p w14:paraId="58E7DE1B" w14:textId="77777777" w:rsidR="00AE7F51" w:rsidRPr="00AE7F51" w:rsidRDefault="00AE7F51" w:rsidP="00AE7F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Номінації Премії:</w:t>
      </w:r>
    </w:p>
    <w:p w14:paraId="5240867A" w14:textId="52AC8143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1. «Кращий керівник закладу охорони здоров’я».</w:t>
      </w:r>
    </w:p>
    <w:p w14:paraId="1073D9E7" w14:textId="558BF326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2. «Кращий лікар».</w:t>
      </w:r>
    </w:p>
    <w:p w14:paraId="477B35C1" w14:textId="483FEA22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3. «Кращий медичний працівник середньої ланки».</w:t>
      </w:r>
    </w:p>
    <w:p w14:paraId="5CCA07DA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У кожній номінації встановлюється по одній Премії.</w:t>
      </w:r>
    </w:p>
    <w:p w14:paraId="4D9C0EC3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Особи, яким Премія вже була присуджена, повторно на її здобуття не висуваються.</w:t>
      </w:r>
    </w:p>
    <w:p w14:paraId="76EF1D23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Премія не може бути присуджена посмертно. </w:t>
      </w:r>
    </w:p>
    <w:p w14:paraId="4E3DC0CC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Вручення премії ім. М.Т. Полонського Лауреатам премії проводиться щорічно до Дня медичних працівників у розмірі мінімальної заробітної плати. </w:t>
      </w:r>
    </w:p>
    <w:p w14:paraId="321A4054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Вручення Премії відбувається публічно, за участі депутатів різних рівнів, міського голови, медичних працівників та представників громадськості на урочистостях до Дня медичних працівників. </w:t>
      </w:r>
    </w:p>
    <w:p w14:paraId="3422B7C6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lastRenderedPageBreak/>
        <w:t>Лауреатів Премії визначає журі, склад якого затверджується міським головою. Журі розглядає подані матеріали та проводить таємне голосування (по кожній номінації окремо).</w:t>
      </w:r>
    </w:p>
    <w:p w14:paraId="32F0F7EE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Рішення журі про присудження Премії оприлюднюється у засобах масової інформації. На підставі рішення журі міський голова видає розпорядження про присудження Премії.</w:t>
      </w:r>
    </w:p>
    <w:p w14:paraId="6164267F" w14:textId="77777777" w:rsidR="00AE7F51" w:rsidRPr="00AE7F51" w:rsidRDefault="00AE7F51" w:rsidP="00AE7F51">
      <w:pPr>
        <w:tabs>
          <w:tab w:val="left" w:pos="993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Організаційний супровід Премії здійснює відділ інформаційної діяльності, комунікацій з громадськістю та організаційної роботи виконавчого комітету Хорольської міської ради (далі – Відділ), який забезпечує інформування закладів і установ охорони здоров’я громади про висунення кандидатур на здобуття Премії, прийом, облік та зберігання відповідних документів, виготовлення Почесних відзнак лауреатів Премії, організацію вручення Премії.</w:t>
      </w:r>
    </w:p>
    <w:p w14:paraId="5A25C973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Відділ забезпечує проведення засідань журі, підготовку </w:t>
      </w:r>
      <w:proofErr w:type="spellStart"/>
      <w:r w:rsidRPr="00AE7F51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відповідних розпоряджень міського голови, подання інформації у засобах масової інформації про присудження Премії та нагородження лауреатів, облік лауреатів Премії.</w:t>
      </w:r>
    </w:p>
    <w:p w14:paraId="76AE2F85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Пропозиції про присудження Премії вносять трудові колективи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комунального некомерційного підприємства «Хорольська міська лікарня» Хорольської міської ради Лубенського району Полтавської області.</w:t>
      </w:r>
    </w:p>
    <w:p w14:paraId="1361ECFE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 У листі-клопотанні вказується прізвище, ім’я та по батькові кандидата на нагородження, його місце роботи, посада, адреса проживання, контактні телефони, зазначається номінація та конкретні професійні здобутки претендента.</w:t>
      </w:r>
    </w:p>
    <w:p w14:paraId="2ECD8080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До листа-клопотання, завіреного підписом керівника установи, додаються копія паспорта та реєстраційного номеру облікової картки платника податків претендента.</w:t>
      </w:r>
    </w:p>
    <w:p w14:paraId="1CC77922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на здобуття Премії подаються на ім’я міського голови за адресою: 37800, вул. Соборності, 4, м. Хорол, Лубенський район, Полтавська область. </w:t>
      </w:r>
    </w:p>
    <w:p w14:paraId="2B7EBD88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Відділ опрацьовує матеріали та своєчасно передає на розгляд журі.</w:t>
      </w:r>
    </w:p>
    <w:p w14:paraId="3839DC61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Повноваження щодо визначення переможців Премії покладаються на членів журі, які здійснюють свою діяльність у формі засідань з оформленням відповідного протоколу. На підставі протоколу приймається розпорядження міського голови про визначення переможців на звання лауреатів Премії.</w:t>
      </w:r>
    </w:p>
    <w:p w14:paraId="1EC84424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Лауреати Премії отримують грошову винагороду, диплом та пам’ятний знак Лауреата.</w:t>
      </w:r>
    </w:p>
    <w:p w14:paraId="03EAD6D3" w14:textId="77777777" w:rsidR="00AE7F51" w:rsidRPr="00AE7F51" w:rsidRDefault="00AE7F51" w:rsidP="00AE7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Фінансування Премії здійснюється з бюджету Хорольської міської територіальної громади за міською програмою відзначення пам’ятних дат, ювілеїв та інших заходів.</w:t>
      </w:r>
    </w:p>
    <w:p w14:paraId="6340038A" w14:textId="082579F6" w:rsidR="00AE7F51" w:rsidRDefault="00AE7F51" w:rsidP="00AE7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C48AA4" w14:textId="77777777" w:rsidR="00AE7F51" w:rsidRPr="00AE7F51" w:rsidRDefault="00AE7F51" w:rsidP="00AE7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D4A963" w14:textId="01F8D35A" w:rsidR="00AE7F51" w:rsidRPr="00AE7F51" w:rsidRDefault="00AE7F51" w:rsidP="00AE7F51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F51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E7F51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AE7F51" w:rsidRPr="00AE7F51" w:rsidSect="00AE7F51">
      <w:headerReference w:type="default" r:id="rId6"/>
      <w:pgSz w:w="11906" w:h="16838"/>
      <w:pgMar w:top="709" w:right="567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0305" w14:textId="77777777" w:rsidR="00EA5E04" w:rsidRDefault="00EA5E04" w:rsidP="00C65080">
      <w:r>
        <w:separator/>
      </w:r>
    </w:p>
  </w:endnote>
  <w:endnote w:type="continuationSeparator" w:id="0">
    <w:p w14:paraId="2D030FC1" w14:textId="77777777" w:rsidR="00EA5E04" w:rsidRDefault="00EA5E04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1AD23" w14:textId="77777777" w:rsidR="00EA5E04" w:rsidRDefault="00EA5E04" w:rsidP="00C65080">
      <w:r>
        <w:separator/>
      </w:r>
    </w:p>
  </w:footnote>
  <w:footnote w:type="continuationSeparator" w:id="0">
    <w:p w14:paraId="74DAB6FF" w14:textId="77777777" w:rsidR="00EA5E04" w:rsidRDefault="00EA5E04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5689"/>
      <w:docPartObj>
        <w:docPartGallery w:val="Page Numbers (Top of Page)"/>
        <w:docPartUnique/>
      </w:docPartObj>
    </w:sdtPr>
    <w:sdtEndPr/>
    <w:sdtContent>
      <w:p w14:paraId="1FD53747" w14:textId="77777777" w:rsidR="008C710C" w:rsidRDefault="00EA5E0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B65FE8" w14:textId="77777777" w:rsidR="008C710C" w:rsidRDefault="00EA5E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51"/>
    <w:rsid w:val="00942929"/>
    <w:rsid w:val="00AE7F51"/>
    <w:rsid w:val="00BF67F6"/>
    <w:rsid w:val="00C65080"/>
    <w:rsid w:val="00EA5E04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A9F8"/>
  <w15:chartTrackingRefBased/>
  <w15:docId w15:val="{B73B393B-87FA-488C-AE63-033D9DA8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F51"/>
    <w:pPr>
      <w:spacing w:after="200" w:line="276" w:lineRule="auto"/>
    </w:pPr>
    <w:rPr>
      <w:rFonts w:ascii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styleId="aa">
    <w:name w:val="List Paragraph"/>
    <w:basedOn w:val="a"/>
    <w:uiPriority w:val="34"/>
    <w:qFormat/>
    <w:rsid w:val="00AE7F51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2988</Words>
  <Characters>1704</Characters>
  <Application>Microsoft Office Word</Application>
  <DocSecurity>0</DocSecurity>
  <Lines>14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1</cp:revision>
  <dcterms:created xsi:type="dcterms:W3CDTF">2026-06-08T06:26:00Z</dcterms:created>
  <dcterms:modified xsi:type="dcterms:W3CDTF">2026-06-08T06:29:00Z</dcterms:modified>
</cp:coreProperties>
</file>